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51A" w:rsidRDefault="005D651A" w:rsidP="00986E18">
      <w:pPr>
        <w:pStyle w:val="NormalWeb"/>
        <w:spacing w:before="0" w:beforeAutospacing="0" w:after="0" w:afterAutospacing="0" w:line="480" w:lineRule="auto"/>
        <w:jc w:val="center"/>
        <w:rPr>
          <w:rStyle w:val="Strong"/>
          <w:b w:val="0"/>
          <w:color w:val="0E101A"/>
        </w:rPr>
      </w:pPr>
    </w:p>
    <w:p w:rsidR="005D651A" w:rsidRDefault="005D651A" w:rsidP="00986E18">
      <w:pPr>
        <w:pStyle w:val="NormalWeb"/>
        <w:spacing w:before="0" w:beforeAutospacing="0" w:after="0" w:afterAutospacing="0" w:line="480" w:lineRule="auto"/>
        <w:jc w:val="center"/>
        <w:rPr>
          <w:rStyle w:val="Strong"/>
          <w:b w:val="0"/>
          <w:color w:val="0E101A"/>
        </w:rPr>
      </w:pPr>
    </w:p>
    <w:p w:rsidR="005D651A" w:rsidRDefault="005D651A" w:rsidP="00986E18">
      <w:pPr>
        <w:pStyle w:val="NormalWeb"/>
        <w:spacing w:before="0" w:beforeAutospacing="0" w:after="0" w:afterAutospacing="0" w:line="480" w:lineRule="auto"/>
        <w:jc w:val="center"/>
        <w:rPr>
          <w:rStyle w:val="Strong"/>
          <w:b w:val="0"/>
          <w:color w:val="0E101A"/>
        </w:rPr>
      </w:pPr>
    </w:p>
    <w:p w:rsidR="005D651A" w:rsidRDefault="005D651A" w:rsidP="00986E18">
      <w:pPr>
        <w:pStyle w:val="NormalWeb"/>
        <w:spacing w:before="0" w:beforeAutospacing="0" w:after="0" w:afterAutospacing="0" w:line="480" w:lineRule="auto"/>
        <w:jc w:val="center"/>
        <w:rPr>
          <w:rStyle w:val="Strong"/>
          <w:b w:val="0"/>
          <w:color w:val="0E101A"/>
        </w:rPr>
      </w:pPr>
    </w:p>
    <w:p w:rsidR="00986E18" w:rsidRPr="00986E18" w:rsidRDefault="00986E18" w:rsidP="00986E18">
      <w:pPr>
        <w:pStyle w:val="NormalWeb"/>
        <w:spacing w:before="0" w:beforeAutospacing="0" w:after="0" w:afterAutospacing="0" w:line="480" w:lineRule="auto"/>
        <w:jc w:val="center"/>
        <w:rPr>
          <w:rStyle w:val="Strong"/>
          <w:b w:val="0"/>
          <w:color w:val="0E101A"/>
        </w:rPr>
      </w:pPr>
      <w:r w:rsidRPr="00986E18">
        <w:rPr>
          <w:rStyle w:val="Strong"/>
          <w:b w:val="0"/>
          <w:color w:val="0E101A"/>
        </w:rPr>
        <w:t>Name</w:t>
      </w:r>
    </w:p>
    <w:p w:rsidR="00986E18" w:rsidRPr="00986E18" w:rsidRDefault="00986E18" w:rsidP="00986E18">
      <w:pPr>
        <w:pStyle w:val="NormalWeb"/>
        <w:spacing w:before="0" w:beforeAutospacing="0" w:after="0" w:afterAutospacing="0" w:line="480" w:lineRule="auto"/>
        <w:jc w:val="center"/>
        <w:rPr>
          <w:rStyle w:val="Strong"/>
          <w:b w:val="0"/>
          <w:color w:val="0E101A"/>
        </w:rPr>
      </w:pPr>
      <w:r w:rsidRPr="00986E18">
        <w:rPr>
          <w:rStyle w:val="Strong"/>
          <w:b w:val="0"/>
          <w:color w:val="0E101A"/>
        </w:rPr>
        <w:t xml:space="preserve">Course </w:t>
      </w:r>
    </w:p>
    <w:p w:rsidR="00986E18" w:rsidRPr="00986E18" w:rsidRDefault="00986E18" w:rsidP="00986E18">
      <w:pPr>
        <w:pStyle w:val="NormalWeb"/>
        <w:spacing w:before="0" w:beforeAutospacing="0" w:after="0" w:afterAutospacing="0" w:line="480" w:lineRule="auto"/>
        <w:jc w:val="center"/>
        <w:rPr>
          <w:rStyle w:val="Strong"/>
          <w:b w:val="0"/>
          <w:color w:val="0E101A"/>
        </w:rPr>
      </w:pPr>
      <w:r w:rsidRPr="00986E18">
        <w:rPr>
          <w:rStyle w:val="Strong"/>
          <w:b w:val="0"/>
          <w:color w:val="0E101A"/>
        </w:rPr>
        <w:t>Institution</w:t>
      </w:r>
    </w:p>
    <w:p w:rsidR="00986E18" w:rsidRPr="00986E18" w:rsidRDefault="00986E18" w:rsidP="00986E18">
      <w:pPr>
        <w:pStyle w:val="NormalWeb"/>
        <w:spacing w:before="0" w:beforeAutospacing="0" w:after="0" w:afterAutospacing="0" w:line="480" w:lineRule="auto"/>
        <w:jc w:val="center"/>
        <w:rPr>
          <w:rStyle w:val="Strong"/>
          <w:b w:val="0"/>
          <w:color w:val="0E101A"/>
        </w:rPr>
      </w:pPr>
      <w:r w:rsidRPr="00986E18">
        <w:rPr>
          <w:rStyle w:val="Strong"/>
          <w:b w:val="0"/>
          <w:color w:val="0E101A"/>
        </w:rPr>
        <w:t xml:space="preserve">Date </w:t>
      </w:r>
    </w:p>
    <w:p w:rsidR="00986E18" w:rsidRDefault="00986E18" w:rsidP="00F84B1B">
      <w:pPr>
        <w:pStyle w:val="NormalWeb"/>
        <w:spacing w:before="0" w:beforeAutospacing="0" w:after="0" w:afterAutospacing="0" w:line="480" w:lineRule="auto"/>
        <w:jc w:val="center"/>
        <w:rPr>
          <w:rStyle w:val="Strong"/>
          <w:color w:val="0E101A"/>
        </w:rPr>
      </w:pPr>
    </w:p>
    <w:p w:rsidR="00986E18" w:rsidRDefault="00986E18" w:rsidP="00F84B1B">
      <w:pPr>
        <w:pStyle w:val="NormalWeb"/>
        <w:spacing w:before="0" w:beforeAutospacing="0" w:after="0" w:afterAutospacing="0" w:line="480" w:lineRule="auto"/>
        <w:jc w:val="center"/>
        <w:rPr>
          <w:rStyle w:val="Strong"/>
          <w:color w:val="0E101A"/>
        </w:rPr>
      </w:pPr>
    </w:p>
    <w:p w:rsidR="00986E18" w:rsidRDefault="00986E18" w:rsidP="00F84B1B">
      <w:pPr>
        <w:pStyle w:val="NormalWeb"/>
        <w:spacing w:before="0" w:beforeAutospacing="0" w:after="0" w:afterAutospacing="0" w:line="480" w:lineRule="auto"/>
        <w:jc w:val="center"/>
        <w:rPr>
          <w:rStyle w:val="Strong"/>
          <w:color w:val="0E101A"/>
        </w:rPr>
      </w:pPr>
    </w:p>
    <w:p w:rsidR="00986E18" w:rsidRDefault="00986E18" w:rsidP="00F84B1B">
      <w:pPr>
        <w:pStyle w:val="NormalWeb"/>
        <w:spacing w:before="0" w:beforeAutospacing="0" w:after="0" w:afterAutospacing="0" w:line="480" w:lineRule="auto"/>
        <w:jc w:val="center"/>
        <w:rPr>
          <w:rStyle w:val="Strong"/>
          <w:color w:val="0E101A"/>
        </w:rPr>
      </w:pPr>
    </w:p>
    <w:p w:rsidR="00986E18" w:rsidRDefault="00986E18" w:rsidP="00F84B1B">
      <w:pPr>
        <w:pStyle w:val="NormalWeb"/>
        <w:spacing w:before="0" w:beforeAutospacing="0" w:after="0" w:afterAutospacing="0" w:line="480" w:lineRule="auto"/>
        <w:jc w:val="center"/>
        <w:rPr>
          <w:rStyle w:val="Strong"/>
          <w:color w:val="0E101A"/>
        </w:rPr>
      </w:pPr>
    </w:p>
    <w:p w:rsidR="00986E18" w:rsidRDefault="00986E18" w:rsidP="00F84B1B">
      <w:pPr>
        <w:pStyle w:val="NormalWeb"/>
        <w:spacing w:before="0" w:beforeAutospacing="0" w:after="0" w:afterAutospacing="0" w:line="480" w:lineRule="auto"/>
        <w:jc w:val="center"/>
        <w:rPr>
          <w:rStyle w:val="Strong"/>
          <w:color w:val="0E101A"/>
        </w:rPr>
      </w:pPr>
    </w:p>
    <w:p w:rsidR="00986E18" w:rsidRDefault="00986E18" w:rsidP="00F84B1B">
      <w:pPr>
        <w:pStyle w:val="NormalWeb"/>
        <w:spacing w:before="0" w:beforeAutospacing="0" w:after="0" w:afterAutospacing="0" w:line="480" w:lineRule="auto"/>
        <w:jc w:val="center"/>
        <w:rPr>
          <w:rStyle w:val="Strong"/>
          <w:color w:val="0E101A"/>
        </w:rPr>
      </w:pPr>
    </w:p>
    <w:p w:rsidR="00986E18" w:rsidRDefault="00986E18" w:rsidP="00F84B1B">
      <w:pPr>
        <w:pStyle w:val="NormalWeb"/>
        <w:spacing w:before="0" w:beforeAutospacing="0" w:after="0" w:afterAutospacing="0" w:line="480" w:lineRule="auto"/>
        <w:jc w:val="center"/>
        <w:rPr>
          <w:rStyle w:val="Strong"/>
          <w:color w:val="0E101A"/>
        </w:rPr>
      </w:pPr>
    </w:p>
    <w:p w:rsidR="00986E18" w:rsidRDefault="00986E18" w:rsidP="00F84B1B">
      <w:pPr>
        <w:pStyle w:val="NormalWeb"/>
        <w:spacing w:before="0" w:beforeAutospacing="0" w:after="0" w:afterAutospacing="0" w:line="480" w:lineRule="auto"/>
        <w:jc w:val="center"/>
        <w:rPr>
          <w:rStyle w:val="Strong"/>
          <w:color w:val="0E101A"/>
        </w:rPr>
      </w:pPr>
    </w:p>
    <w:p w:rsidR="00986E18" w:rsidRDefault="00986E18" w:rsidP="00F84B1B">
      <w:pPr>
        <w:pStyle w:val="NormalWeb"/>
        <w:spacing w:before="0" w:beforeAutospacing="0" w:after="0" w:afterAutospacing="0" w:line="480" w:lineRule="auto"/>
        <w:jc w:val="center"/>
        <w:rPr>
          <w:rStyle w:val="Strong"/>
          <w:color w:val="0E101A"/>
        </w:rPr>
      </w:pPr>
    </w:p>
    <w:p w:rsidR="00986E18" w:rsidRDefault="00986E18" w:rsidP="00F84B1B">
      <w:pPr>
        <w:pStyle w:val="NormalWeb"/>
        <w:spacing w:before="0" w:beforeAutospacing="0" w:after="0" w:afterAutospacing="0" w:line="480" w:lineRule="auto"/>
        <w:jc w:val="center"/>
        <w:rPr>
          <w:rStyle w:val="Strong"/>
          <w:color w:val="0E101A"/>
        </w:rPr>
      </w:pPr>
    </w:p>
    <w:p w:rsidR="00986E18" w:rsidRDefault="00986E18" w:rsidP="00F84B1B">
      <w:pPr>
        <w:pStyle w:val="NormalWeb"/>
        <w:spacing w:before="0" w:beforeAutospacing="0" w:after="0" w:afterAutospacing="0" w:line="480" w:lineRule="auto"/>
        <w:jc w:val="center"/>
        <w:rPr>
          <w:rStyle w:val="Strong"/>
          <w:color w:val="0E101A"/>
        </w:rPr>
      </w:pPr>
    </w:p>
    <w:p w:rsidR="00986E18" w:rsidRDefault="00986E18" w:rsidP="00F84B1B">
      <w:pPr>
        <w:pStyle w:val="NormalWeb"/>
        <w:spacing w:before="0" w:beforeAutospacing="0" w:after="0" w:afterAutospacing="0" w:line="480" w:lineRule="auto"/>
        <w:jc w:val="center"/>
        <w:rPr>
          <w:rStyle w:val="Strong"/>
          <w:color w:val="0E101A"/>
        </w:rPr>
      </w:pPr>
    </w:p>
    <w:p w:rsidR="00986E18" w:rsidRDefault="00986E18" w:rsidP="00A23F7C">
      <w:pPr>
        <w:pStyle w:val="NormalWeb"/>
        <w:spacing w:before="0" w:beforeAutospacing="0" w:after="0" w:afterAutospacing="0" w:line="480" w:lineRule="auto"/>
        <w:rPr>
          <w:rStyle w:val="Strong"/>
          <w:color w:val="0E101A"/>
        </w:rPr>
      </w:pPr>
    </w:p>
    <w:p w:rsidR="00120E23" w:rsidRDefault="00120E23" w:rsidP="00A23F7C">
      <w:pPr>
        <w:pStyle w:val="NormalWeb"/>
        <w:spacing w:before="0" w:beforeAutospacing="0" w:after="0" w:afterAutospacing="0" w:line="480" w:lineRule="auto"/>
        <w:rPr>
          <w:rStyle w:val="Strong"/>
          <w:color w:val="0E101A"/>
        </w:rPr>
      </w:pPr>
    </w:p>
    <w:p w:rsidR="00C706B4" w:rsidRDefault="00C706B4" w:rsidP="00F84B1B">
      <w:pPr>
        <w:pStyle w:val="NormalWeb"/>
        <w:spacing w:before="0" w:beforeAutospacing="0" w:after="0" w:afterAutospacing="0" w:line="480" w:lineRule="auto"/>
        <w:jc w:val="center"/>
        <w:rPr>
          <w:color w:val="0E101A"/>
        </w:rPr>
      </w:pPr>
      <w:r>
        <w:rPr>
          <w:rStyle w:val="Strong"/>
          <w:color w:val="0E101A"/>
        </w:rPr>
        <w:lastRenderedPageBreak/>
        <w:t>Part 1</w:t>
      </w:r>
      <w:r w:rsidR="00905370">
        <w:rPr>
          <w:rStyle w:val="Strong"/>
          <w:color w:val="0E101A"/>
        </w:rPr>
        <w:t>:</w:t>
      </w:r>
      <w:r w:rsidR="000866EC">
        <w:rPr>
          <w:rStyle w:val="Strong"/>
          <w:color w:val="0E101A"/>
        </w:rPr>
        <w:t xml:space="preserve"> </w:t>
      </w:r>
      <w:bookmarkStart w:id="0" w:name="_GoBack"/>
      <w:bookmarkEnd w:id="0"/>
      <w:r w:rsidR="00905370">
        <w:rPr>
          <w:rStyle w:val="Strong"/>
          <w:color w:val="0E101A"/>
        </w:rPr>
        <w:t xml:space="preserve">Overview Essay </w:t>
      </w:r>
    </w:p>
    <w:p w:rsidR="00C706B4" w:rsidRDefault="00C706B4" w:rsidP="00F84B1B">
      <w:pPr>
        <w:pStyle w:val="NormalWeb"/>
        <w:spacing w:before="0" w:beforeAutospacing="0" w:after="0" w:afterAutospacing="0" w:line="480" w:lineRule="auto"/>
        <w:jc w:val="center"/>
        <w:rPr>
          <w:color w:val="0E101A"/>
        </w:rPr>
      </w:pPr>
      <w:r>
        <w:rPr>
          <w:rStyle w:val="Strong"/>
          <w:color w:val="0E101A"/>
        </w:rPr>
        <w:t>Section 1</w:t>
      </w:r>
    </w:p>
    <w:p w:rsidR="00C706B4" w:rsidRDefault="00C706B4" w:rsidP="003852ED">
      <w:pPr>
        <w:pStyle w:val="NormalWeb"/>
        <w:spacing w:before="0" w:beforeAutospacing="0" w:after="0" w:afterAutospacing="0" w:line="480" w:lineRule="auto"/>
        <w:ind w:firstLine="720"/>
        <w:rPr>
          <w:color w:val="0E101A"/>
        </w:rPr>
      </w:pPr>
      <w:r>
        <w:rPr>
          <w:color w:val="0E101A"/>
        </w:rPr>
        <w:t>Since 1970, minority groups in America such as African Americans, women, Hispanic, and homosexuals have experienced social, political, and economic challenges. Women, for instance, were discriminated against in economic, social, and political sectors. Society perceived women as weak and incapable of contributing significantly to the Economy. In 1982, the equal rights amendment failed, which would help in fostering equality among the sexes. Gender inequality limited the number of women in power.</w:t>
      </w:r>
    </w:p>
    <w:p w:rsidR="00C706B4" w:rsidRDefault="00C706B4" w:rsidP="005B4BA5">
      <w:pPr>
        <w:pStyle w:val="NormalWeb"/>
        <w:spacing w:before="0" w:beforeAutospacing="0" w:after="0" w:afterAutospacing="0" w:line="480" w:lineRule="auto"/>
        <w:ind w:firstLine="720"/>
        <w:rPr>
          <w:color w:val="0E101A"/>
        </w:rPr>
      </w:pPr>
      <w:r>
        <w:rPr>
          <w:color w:val="0E101A"/>
        </w:rPr>
        <w:t>Racism is also a significant obstacle that limited the potential of the minority groups in America during the time. The African Americans and the Hispanic, whose population was less than Whites, were discriminated against. Racism then led to unequal representation in political affairs and unequal opportunities within sectors of the Economy. The needs of African Americans and Hispanics were therefore not meet, which intensified social classes. Racial profiling in the 1980s also increased, which led to more deaths of African Americans while others being imprisoned.</w:t>
      </w:r>
    </w:p>
    <w:p w:rsidR="00C706B4" w:rsidRDefault="00C706B4" w:rsidP="00900F09">
      <w:pPr>
        <w:pStyle w:val="NormalWeb"/>
        <w:spacing w:before="0" w:beforeAutospacing="0" w:after="0" w:afterAutospacing="0" w:line="480" w:lineRule="auto"/>
        <w:ind w:firstLine="720"/>
        <w:rPr>
          <w:color w:val="0E101A"/>
        </w:rPr>
      </w:pPr>
      <w:r>
        <w:rPr>
          <w:color w:val="0E101A"/>
        </w:rPr>
        <w:t xml:space="preserve">The Indian Removal Act of 1830, which was meant to relocate the Native Americans to Indian reserves, created a social problem that lasted centuries after. The relocation process affected the Economy and social life of the Native Americans as they depended on farming. In the 1970s, the population of Native Americans had increased, and the lack of opportunities and </w:t>
      </w:r>
      <w:r w:rsidR="00D16C25">
        <w:rPr>
          <w:color w:val="0E101A"/>
        </w:rPr>
        <w:t>unfavorable</w:t>
      </w:r>
      <w:r>
        <w:rPr>
          <w:color w:val="0E101A"/>
        </w:rPr>
        <w:t xml:space="preserve"> policies by the government led to overpopulation and suffering (Shi, &amp; Tindall, 2017).</w:t>
      </w:r>
    </w:p>
    <w:p w:rsidR="00C706B4" w:rsidRDefault="00C706B4" w:rsidP="00187AE7">
      <w:pPr>
        <w:pStyle w:val="NormalWeb"/>
        <w:spacing w:before="0" w:beforeAutospacing="0" w:after="0" w:afterAutospacing="0" w:line="480" w:lineRule="auto"/>
        <w:ind w:firstLine="720"/>
        <w:rPr>
          <w:color w:val="0E101A"/>
        </w:rPr>
      </w:pPr>
      <w:r>
        <w:rPr>
          <w:color w:val="0E101A"/>
        </w:rPr>
        <w:t xml:space="preserve">In the 20th and early 21st century, the American community had a negative perception of homosexuality. Homosexuals experienced social rejection, unfair treatment while others were </w:t>
      </w:r>
      <w:r>
        <w:rPr>
          <w:color w:val="0E101A"/>
        </w:rPr>
        <w:lastRenderedPageBreak/>
        <w:t>banished from their homes. The creation of the Gay Liberation Front in 1969 as a social activist movement also faced challenges as it was perceived to encourage immorality within the country. Also, homosexuality was alleged to be a mental illness—homosexual beings regarded as unfit for leadership and other professional occupations.</w:t>
      </w:r>
    </w:p>
    <w:p w:rsidR="00C706B4" w:rsidRDefault="00C706B4" w:rsidP="00603CC6">
      <w:pPr>
        <w:pStyle w:val="NormalWeb"/>
        <w:spacing w:before="0" w:beforeAutospacing="0" w:after="0" w:afterAutospacing="0" w:line="480" w:lineRule="auto"/>
        <w:jc w:val="center"/>
        <w:rPr>
          <w:color w:val="0E101A"/>
        </w:rPr>
      </w:pPr>
      <w:r>
        <w:rPr>
          <w:rStyle w:val="Strong"/>
          <w:color w:val="0E101A"/>
        </w:rPr>
        <w:t>Section 2</w:t>
      </w:r>
    </w:p>
    <w:p w:rsidR="00C706B4" w:rsidRDefault="00C706B4" w:rsidP="00F84B1B">
      <w:pPr>
        <w:pStyle w:val="NormalWeb"/>
        <w:spacing w:before="0" w:beforeAutospacing="0" w:after="0" w:afterAutospacing="0" w:line="480" w:lineRule="auto"/>
        <w:rPr>
          <w:color w:val="0E101A"/>
        </w:rPr>
      </w:pPr>
      <w:r>
        <w:rPr>
          <w:color w:val="0E101A"/>
        </w:rPr>
        <w:t>           As the minority groups in America experienced social, political, and economic challenges since 1970, some opportunities helped transform their lives. Life in the Indian reserves was frustrating as unemployment and poverty were high among the Native Americans compared to other groups. The rates of suicide also increased, and this made the Native Americans form activist movements.</w:t>
      </w:r>
    </w:p>
    <w:p w:rsidR="00C706B4" w:rsidRDefault="00C706B4" w:rsidP="00BF5194">
      <w:pPr>
        <w:pStyle w:val="NormalWeb"/>
        <w:spacing w:before="0" w:beforeAutospacing="0" w:after="0" w:afterAutospacing="0" w:line="480" w:lineRule="auto"/>
        <w:ind w:firstLine="720"/>
        <w:rPr>
          <w:color w:val="0E101A"/>
        </w:rPr>
      </w:pPr>
      <w:r>
        <w:rPr>
          <w:color w:val="0E101A"/>
        </w:rPr>
        <w:t>The Red Power movement created a platform and opportunities for the Native Indians to fight for their rights. Shi and Tindall (2017) claimed that the campaign encouraged its supporters to organize demonstrations and protests against President Nixon's administration which was not addressing the problems in the reserves. The movement also used legal actions, and the court compensated the Native Americans based on the agreement copies presented. The money was used in improving the conditions in the reserves.</w:t>
      </w:r>
    </w:p>
    <w:p w:rsidR="00C706B4" w:rsidRDefault="00C706B4" w:rsidP="00F84B1B">
      <w:pPr>
        <w:pStyle w:val="NormalWeb"/>
        <w:spacing w:before="0" w:beforeAutospacing="0" w:after="0" w:afterAutospacing="0" w:line="480" w:lineRule="auto"/>
        <w:rPr>
          <w:color w:val="0E101A"/>
        </w:rPr>
      </w:pPr>
      <w:r>
        <w:rPr>
          <w:color w:val="0E101A"/>
        </w:rPr>
        <w:t>            The feminist movement</w:t>
      </w:r>
      <w:r w:rsidR="00C1487B">
        <w:rPr>
          <w:color w:val="0E101A"/>
        </w:rPr>
        <w:t>s</w:t>
      </w:r>
      <w:r>
        <w:rPr>
          <w:color w:val="0E101A"/>
        </w:rPr>
        <w:t xml:space="preserve"> created in the 1970s, such as the Women's Radical Action project, empowered women and help fight inequality in the nation. . The Supreme Court and congress also advocated for gender equality in the 1980s and the 21st century, which helped in increasing the number of women in leadership positions. Betty Friedan, a feminist during the period, advocated for women's rights, and the perception of women changed through her book "</w:t>
      </w:r>
      <w:r>
        <w:rPr>
          <w:rStyle w:val="Emphasis"/>
          <w:color w:val="0E101A"/>
        </w:rPr>
        <w:t>The Feminine Mystique</w:t>
      </w:r>
      <w:r>
        <w:rPr>
          <w:color w:val="0E101A"/>
        </w:rPr>
        <w:t>" (Shi, &amp; Tindall, 2017).</w:t>
      </w:r>
    </w:p>
    <w:p w:rsidR="00C706B4" w:rsidRDefault="00C706B4" w:rsidP="000943FE">
      <w:pPr>
        <w:pStyle w:val="NormalWeb"/>
        <w:spacing w:before="0" w:beforeAutospacing="0" w:after="0" w:afterAutospacing="0" w:line="480" w:lineRule="auto"/>
        <w:ind w:firstLine="720"/>
        <w:rPr>
          <w:color w:val="0E101A"/>
        </w:rPr>
      </w:pPr>
      <w:r>
        <w:rPr>
          <w:color w:val="0E101A"/>
        </w:rPr>
        <w:lastRenderedPageBreak/>
        <w:t>The protests by the Native Americans made President Nixon endorse the Self Determination and Education Assistance Act of 1975. The act would increase government spending and funding on the Indian Reserves. Social amenities such as education and health facilities were therefore established to encounter educational and health problems. The government funding would empower the citizens through community projects that would tackle unemployment and poverty.  </w:t>
      </w:r>
    </w:p>
    <w:p w:rsidR="00C706B4" w:rsidRDefault="00C706B4" w:rsidP="008A400A">
      <w:pPr>
        <w:pStyle w:val="NormalWeb"/>
        <w:spacing w:before="0" w:beforeAutospacing="0" w:after="0" w:afterAutospacing="0" w:line="480" w:lineRule="auto"/>
        <w:ind w:firstLine="720"/>
        <w:rPr>
          <w:color w:val="0E101A"/>
        </w:rPr>
      </w:pPr>
      <w:r>
        <w:rPr>
          <w:color w:val="0E101A"/>
        </w:rPr>
        <w:t>The exclusion of homosexuality as a mental illness in the mental illness manual in 1973 made the government recognize homosexuality and permitted marriage between the same sexes. The protests by the gay supporters also led to social acceptance and equal opportunities within the Economy.</w:t>
      </w:r>
    </w:p>
    <w:p w:rsidR="00C706B4" w:rsidRDefault="00C706B4" w:rsidP="00F84B1B">
      <w:pPr>
        <w:pStyle w:val="NormalWeb"/>
        <w:spacing w:before="0" w:beforeAutospacing="0" w:after="0" w:afterAutospacing="0" w:line="480" w:lineRule="auto"/>
        <w:rPr>
          <w:color w:val="0E101A"/>
        </w:rPr>
      </w:pPr>
      <w:r>
        <w:rPr>
          <w:rStyle w:val="Strong"/>
          <w:color w:val="0E101A"/>
        </w:rPr>
        <w:t>                                                         Section 3        </w:t>
      </w:r>
    </w:p>
    <w:p w:rsidR="00171D0E" w:rsidRDefault="00C706B4" w:rsidP="00171D0E">
      <w:pPr>
        <w:pStyle w:val="NormalWeb"/>
        <w:spacing w:before="0" w:beforeAutospacing="0" w:after="0" w:afterAutospacing="0" w:line="480" w:lineRule="auto"/>
        <w:ind w:firstLine="720"/>
        <w:rPr>
          <w:color w:val="0E101A"/>
        </w:rPr>
      </w:pPr>
      <w:r>
        <w:rPr>
          <w:color w:val="0E101A"/>
        </w:rPr>
        <w:t>In the late 20th century, there were significant economic developments and policy formulations that aided in addressing the challenges of the minority groups. Affirmative actions, for, instance were put in place to addressee inequality and the challenges the minority groups experienced. Women, for example, we're encouraged to participate in community programs and politics. President Richard Nixon also assured the nation that he would restore law and order in a country with social injustice, corruption, and social conflict. His government supported affirmative actions for women and minority groups. He also signed the bill that increased social security benefits in 1971 that would help the minority groups.</w:t>
      </w:r>
    </w:p>
    <w:p w:rsidR="00C706B4" w:rsidRDefault="00C706B4" w:rsidP="00171D0E">
      <w:pPr>
        <w:pStyle w:val="NormalWeb"/>
        <w:spacing w:before="0" w:beforeAutospacing="0" w:after="0" w:afterAutospacing="0" w:line="480" w:lineRule="auto"/>
        <w:ind w:firstLine="720"/>
        <w:rPr>
          <w:color w:val="0E101A"/>
        </w:rPr>
      </w:pPr>
      <w:r>
        <w:rPr>
          <w:color w:val="0E101A"/>
        </w:rPr>
        <w:t>On the other hand, President Jimmy Carter increased the number of African Americans and women in his administration. The administration, which Whites dominated, was required to resign their jobs and terminate their privileges. At the end of his leadership in 1981, the minority groups in the government and politics had increased than before.</w:t>
      </w:r>
    </w:p>
    <w:p w:rsidR="00C706B4" w:rsidRDefault="00C706B4" w:rsidP="00F7678D">
      <w:pPr>
        <w:pStyle w:val="NormalWeb"/>
        <w:spacing w:before="0" w:beforeAutospacing="0" w:after="0" w:afterAutospacing="0" w:line="480" w:lineRule="auto"/>
        <w:ind w:firstLine="720"/>
        <w:rPr>
          <w:color w:val="0E101A"/>
        </w:rPr>
      </w:pPr>
      <w:r>
        <w:rPr>
          <w:color w:val="0E101A"/>
        </w:rPr>
        <w:lastRenderedPageBreak/>
        <w:t>The rate of unemployment and poverty were sky-rocking in the sixties and seventies. The Economic Recovery Act of 1981, signed by President Reagan, reduced personal income tax by 25 percent and other tax by 20 percent. The tax reduction policy encouraged savings and investments, which then stimulated productivity and economic development.  </w:t>
      </w:r>
    </w:p>
    <w:p w:rsidR="00C706B4" w:rsidRDefault="00C706B4" w:rsidP="005C5AC3">
      <w:pPr>
        <w:pStyle w:val="NormalWeb"/>
        <w:spacing w:before="0" w:beforeAutospacing="0" w:after="0" w:afterAutospacing="0" w:line="480" w:lineRule="auto"/>
        <w:ind w:firstLine="720"/>
        <w:rPr>
          <w:color w:val="0E101A"/>
        </w:rPr>
      </w:pPr>
      <w:r>
        <w:rPr>
          <w:color w:val="0E101A"/>
        </w:rPr>
        <w:t>Globalization was a significant economy in the late 20th century. Globalization increased international relations through trade, finance, and other sectors of the Economy. President George Bush was an instrumental figure in promoting globalization through peace agreements with Israeli and Islamic states (Shi &amp; Tindall, 2017). Globalization encouraged foreign firms in America, reducing unemployment at home and abroad. The multinationals firms increased production, which helped revive the Economy as unemployment and poverty declined compared to the seventies.</w:t>
      </w:r>
    </w:p>
    <w:p w:rsidR="00C706B4" w:rsidRDefault="00C706B4" w:rsidP="00F6621A">
      <w:pPr>
        <w:pStyle w:val="NormalWeb"/>
        <w:spacing w:before="0" w:beforeAutospacing="0" w:after="0" w:afterAutospacing="0" w:line="480" w:lineRule="auto"/>
        <w:jc w:val="center"/>
        <w:rPr>
          <w:color w:val="0E101A"/>
        </w:rPr>
      </w:pPr>
      <w:r>
        <w:rPr>
          <w:rStyle w:val="Strong"/>
          <w:color w:val="0E101A"/>
        </w:rPr>
        <w:t>Section 4</w:t>
      </w:r>
    </w:p>
    <w:p w:rsidR="00C706B4" w:rsidRDefault="00C706B4" w:rsidP="004770DC">
      <w:pPr>
        <w:pStyle w:val="NormalWeb"/>
        <w:spacing w:before="0" w:beforeAutospacing="0" w:after="0" w:afterAutospacing="0" w:line="480" w:lineRule="auto"/>
        <w:ind w:firstLine="720"/>
        <w:rPr>
          <w:color w:val="0E101A"/>
        </w:rPr>
      </w:pPr>
      <w:r>
        <w:rPr>
          <w:color w:val="0E101A"/>
        </w:rPr>
        <w:t xml:space="preserve">The economic transformation during the late 20th century shaped the lives of ordinary Americans in several ways. Tax reductions reduced inflation, increased consumer spending, and encouraged investment as citizens were able to save. The middle and lower-class individuals could now start a small business which helped in reducing poverty and unemployment. The minority groups, such as African Americans, were able to engage in productive business, improving their living standards. As prices of commodities reduced, consumer spending </w:t>
      </w:r>
      <w:r w:rsidR="00DB1070">
        <w:rPr>
          <w:color w:val="0E101A"/>
        </w:rPr>
        <w:t xml:space="preserve">also </w:t>
      </w:r>
      <w:r>
        <w:rPr>
          <w:color w:val="0E101A"/>
        </w:rPr>
        <w:t xml:space="preserve">increased, which </w:t>
      </w:r>
      <w:r w:rsidR="00DB1070">
        <w:rPr>
          <w:color w:val="0E101A"/>
        </w:rPr>
        <w:t>have</w:t>
      </w:r>
      <w:r>
        <w:rPr>
          <w:color w:val="0E101A"/>
        </w:rPr>
        <w:t xml:space="preserve"> positive outcomes for the Economy.</w:t>
      </w:r>
    </w:p>
    <w:p w:rsidR="00C706B4" w:rsidRDefault="00C706B4" w:rsidP="00C30A0E">
      <w:pPr>
        <w:pStyle w:val="NormalWeb"/>
        <w:spacing w:before="0" w:beforeAutospacing="0" w:after="0" w:afterAutospacing="0" w:line="480" w:lineRule="auto"/>
        <w:ind w:firstLine="720"/>
        <w:rPr>
          <w:color w:val="0E101A"/>
        </w:rPr>
      </w:pPr>
      <w:r>
        <w:rPr>
          <w:color w:val="0E101A"/>
        </w:rPr>
        <w:t xml:space="preserve">Globalization created new markets for the American Economy. Foreign firms from China and other investors venture into the American Economy, creating job opportunities for ordinary citizens. Education and healthcare also improved through globalization. People started showing interest in studying foreign culture. Cultural diversity strengthened as a result, and people saw </w:t>
      </w:r>
      <w:r>
        <w:rPr>
          <w:color w:val="0E101A"/>
        </w:rPr>
        <w:lastRenderedPageBreak/>
        <w:t>the importance of living in harmony. In America, racism and discrimination were reduced, which created equal chances in job seeking.</w:t>
      </w:r>
    </w:p>
    <w:p w:rsidR="006E2425" w:rsidRDefault="00C706B4" w:rsidP="006E2425">
      <w:pPr>
        <w:pStyle w:val="NormalWeb"/>
        <w:spacing w:before="0" w:beforeAutospacing="0" w:after="0" w:afterAutospacing="0" w:line="480" w:lineRule="auto"/>
        <w:ind w:firstLine="720"/>
        <w:rPr>
          <w:color w:val="0E101A"/>
        </w:rPr>
      </w:pPr>
      <w:r>
        <w:rPr>
          <w:color w:val="0E101A"/>
        </w:rPr>
        <w:t>As international cooperation developed, so was technology. Despite the adverse effects of new technology, such as the erosion of culture, technology positively changed the lives of Americans. In construction, for instance, advanced machines were used in building roads and structures, equipping people with new skills such as architecture and engineering. With the new skills, job opportunities increased at the beginning of the 21st century, responding to unemployment.</w:t>
      </w:r>
    </w:p>
    <w:p w:rsidR="00C706B4" w:rsidRDefault="00C706B4" w:rsidP="006E2425">
      <w:pPr>
        <w:pStyle w:val="NormalWeb"/>
        <w:spacing w:before="0" w:beforeAutospacing="0" w:after="0" w:afterAutospacing="0" w:line="480" w:lineRule="auto"/>
        <w:ind w:firstLine="720"/>
        <w:rPr>
          <w:color w:val="0E101A"/>
        </w:rPr>
      </w:pPr>
      <w:r>
        <w:rPr>
          <w:color w:val="0E101A"/>
        </w:rPr>
        <w:t>The economic challenges the society had experienced resulted in instituting new priorities in the nation. Healthcare insurance covers were introduced, and they enabled the citizens with low economic status to afford healthcare services. Also, the government emphasized financial institutions. Loans were therefore easily acquired to help people invest.</w:t>
      </w:r>
    </w:p>
    <w:p w:rsidR="00E9043D" w:rsidRDefault="00E9043D" w:rsidP="00E9043D">
      <w:pPr>
        <w:pStyle w:val="NormalWeb"/>
        <w:spacing w:before="0" w:beforeAutospacing="0" w:after="0" w:afterAutospacing="0" w:line="480" w:lineRule="auto"/>
        <w:jc w:val="center"/>
        <w:rPr>
          <w:b/>
          <w:color w:val="0E101A"/>
        </w:rPr>
      </w:pPr>
      <w:r>
        <w:rPr>
          <w:b/>
          <w:color w:val="0E101A"/>
        </w:rPr>
        <w:t>Part 2</w:t>
      </w:r>
      <w:r w:rsidR="0040651F">
        <w:rPr>
          <w:b/>
          <w:color w:val="0E101A"/>
        </w:rPr>
        <w:t xml:space="preserve">: Analyzing Primary Sources </w:t>
      </w:r>
    </w:p>
    <w:p w:rsidR="00EE1059" w:rsidRDefault="00C833E6" w:rsidP="00435A67">
      <w:pPr>
        <w:pStyle w:val="NormalWeb"/>
        <w:spacing w:line="480" w:lineRule="auto"/>
        <w:ind w:firstLine="720"/>
        <w:rPr>
          <w:color w:val="0E101A"/>
        </w:rPr>
      </w:pPr>
      <w:r w:rsidRPr="00C833E6">
        <w:rPr>
          <w:color w:val="0E101A"/>
        </w:rPr>
        <w:t xml:space="preserve">1950 was a period in which the world underwent significant development in the automobile industry. The end of the Second World War had proven the importance of cars as they were used as means for locomotion. The majority of Americans saw the need to purchase vehicles in the 1950s, and more than 90 percent of American households possessed a car or two. Freedom, social mobility, and masculinity were portrayed in vehicles, forcing society to acquire vehicles to satisfy these needs. Cars gave Americans the freedom to travel to any destination whenever they wanted. The car culture, therefore, created a society with new desires, behavior, and demands. People could stay far from work and could use cars to commute to work. Leisure and tourism also developed as cars were used for social recreation and a sense of achieving happiness and living a comfortable life. The middle and upper class created a need for demand to </w:t>
      </w:r>
      <w:r w:rsidRPr="00C833E6">
        <w:rPr>
          <w:color w:val="0E101A"/>
        </w:rPr>
        <w:lastRenderedPageBreak/>
        <w:t>be, which led to the development of convenience stores and drive-in</w:t>
      </w:r>
      <w:r w:rsidR="00A23F7C">
        <w:rPr>
          <w:color w:val="0E101A"/>
        </w:rPr>
        <w:t xml:space="preserve"> shops due to the car culture</w:t>
      </w:r>
      <w:r w:rsidR="00A23F7C" w:rsidRPr="00A23F7C">
        <w:rPr>
          <w:color w:val="0E101A"/>
        </w:rPr>
        <w:t xml:space="preserve"> </w:t>
      </w:r>
      <w:r w:rsidR="00A23F7C">
        <w:rPr>
          <w:color w:val="0E101A"/>
        </w:rPr>
        <w:t>(Shi, &amp; Tindall, 2017).</w:t>
      </w:r>
    </w:p>
    <w:p w:rsidR="00EE1059" w:rsidRDefault="00C833E6" w:rsidP="00EE1059">
      <w:pPr>
        <w:pStyle w:val="NormalWeb"/>
        <w:spacing w:after="0" w:afterAutospacing="0" w:line="480" w:lineRule="auto"/>
        <w:ind w:firstLine="720"/>
        <w:rPr>
          <w:color w:val="0E101A"/>
        </w:rPr>
      </w:pPr>
      <w:r w:rsidRPr="00C833E6">
        <w:rPr>
          <w:color w:val="0E101A"/>
        </w:rPr>
        <w:t>The majority of the American population during 1950 belonged to the middle-class. As industries developed, so did urban centers. People started migrating to developed towns in search of jobs to improve their living standards. Therefore, the middle class resided in villages while a smaller population of the middle-class who depended on farming stayed in plantations. The middle-class in the period occupied professions such as teaching, librarians, and those who occupied government positions. Therefore, the Whites who settled most of these positions constituted a more significant percentage of the middle class during the 1950s than African Americans and other minority groups.</w:t>
      </w:r>
    </w:p>
    <w:p w:rsidR="00C833E6" w:rsidRPr="00C833E6" w:rsidRDefault="00C833E6" w:rsidP="00EE1059">
      <w:pPr>
        <w:pStyle w:val="NormalWeb"/>
        <w:spacing w:after="0" w:afterAutospacing="0" w:line="480" w:lineRule="auto"/>
        <w:ind w:firstLine="720"/>
        <w:rPr>
          <w:color w:val="0E101A"/>
        </w:rPr>
      </w:pPr>
      <w:r w:rsidRPr="00C833E6">
        <w:rPr>
          <w:color w:val="0E101A"/>
        </w:rPr>
        <w:t>The post-war societies are competing over industrial development, nuclear weapons, and governance issues, unlike the pre-war societies. Nations, for instance, are developing their economy through international trade and e-commerce. Countries like China have developed strong relations with other nations through trade which then secures the countries’ global position</w:t>
      </w:r>
      <w:r w:rsidR="000F14EE">
        <w:rPr>
          <w:color w:val="0E101A"/>
        </w:rPr>
        <w:t xml:space="preserve"> (Shi, &amp; Tindall, 2017)</w:t>
      </w:r>
      <w:r w:rsidRPr="00C833E6">
        <w:rPr>
          <w:color w:val="0E101A"/>
        </w:rPr>
        <w:t xml:space="preserve">. Post-war societies also need to enhance democracy and the rule of law. It is through these aspects that citizens feel free and to be governed by transparent governments. The immigration rate in America, for instance, is high due to the countries high score of democracy and the rule of law. Asians are thus immigrating to the US to avoid their home countries prone to war, conflict, and poor governance. </w:t>
      </w:r>
    </w:p>
    <w:p w:rsidR="00C833E6" w:rsidRPr="00C833E6" w:rsidRDefault="00C833E6" w:rsidP="00C833E6">
      <w:pPr>
        <w:pStyle w:val="NormalWeb"/>
        <w:spacing w:line="480" w:lineRule="auto"/>
        <w:rPr>
          <w:color w:val="0E101A"/>
        </w:rPr>
      </w:pPr>
      <w:r w:rsidRPr="00C833E6">
        <w:rPr>
          <w:color w:val="0E101A"/>
        </w:rPr>
        <w:t xml:space="preserve"> </w:t>
      </w:r>
    </w:p>
    <w:p w:rsidR="00C706B4" w:rsidRDefault="00C706B4" w:rsidP="00C706B4">
      <w:pPr>
        <w:pStyle w:val="NormalWeb"/>
        <w:spacing w:before="0" w:beforeAutospacing="0" w:after="0" w:afterAutospacing="0"/>
        <w:rPr>
          <w:color w:val="0E101A"/>
        </w:rPr>
      </w:pPr>
    </w:p>
    <w:p w:rsidR="009A08FA" w:rsidRDefault="009A08FA" w:rsidP="00C706B4">
      <w:pPr>
        <w:pStyle w:val="NormalWeb"/>
        <w:spacing w:before="0" w:beforeAutospacing="0" w:after="0" w:afterAutospacing="0"/>
        <w:rPr>
          <w:color w:val="0E101A"/>
        </w:rPr>
      </w:pPr>
    </w:p>
    <w:p w:rsidR="00C706B4" w:rsidRDefault="00D35362" w:rsidP="00BF4D5B">
      <w:pPr>
        <w:pStyle w:val="NormalWeb"/>
        <w:spacing w:before="0" w:beforeAutospacing="0" w:after="0" w:afterAutospacing="0" w:line="480" w:lineRule="auto"/>
        <w:jc w:val="center"/>
        <w:rPr>
          <w:color w:val="0E101A"/>
        </w:rPr>
      </w:pPr>
      <w:r>
        <w:rPr>
          <w:color w:val="0E101A"/>
        </w:rPr>
        <w:lastRenderedPageBreak/>
        <w:t>Reference</w:t>
      </w:r>
    </w:p>
    <w:p w:rsidR="00C706B4" w:rsidRDefault="00C706B4" w:rsidP="00BF4D5B">
      <w:pPr>
        <w:pStyle w:val="NormalWeb"/>
        <w:spacing w:before="0" w:beforeAutospacing="0" w:after="0" w:afterAutospacing="0" w:line="480" w:lineRule="auto"/>
        <w:ind w:left="720" w:hanging="720"/>
        <w:rPr>
          <w:color w:val="0E101A"/>
        </w:rPr>
      </w:pPr>
      <w:r>
        <w:rPr>
          <w:color w:val="0E101A"/>
        </w:rPr>
        <w:t>Shi, D &amp; Tindall, G. (2017). America: Essential Learning Edition (Volume 2). New York. Norton &amp;Company Inc.</w:t>
      </w:r>
    </w:p>
    <w:p w:rsidR="00C706B4" w:rsidRDefault="00C706B4" w:rsidP="00C706B4">
      <w:pPr>
        <w:pStyle w:val="NormalWeb"/>
        <w:spacing w:before="0" w:beforeAutospacing="0" w:after="0" w:afterAutospacing="0"/>
        <w:rPr>
          <w:color w:val="0E101A"/>
        </w:rPr>
      </w:pPr>
      <w:r>
        <w:rPr>
          <w:color w:val="0E101A"/>
        </w:rPr>
        <w:t>                                                                 </w:t>
      </w:r>
    </w:p>
    <w:p w:rsidR="00996E7E" w:rsidRPr="00C706B4" w:rsidRDefault="00996E7E" w:rsidP="00C706B4"/>
    <w:sectPr w:rsidR="00996E7E" w:rsidRPr="00C706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DC9" w:rsidRDefault="001C0DC9" w:rsidP="004F4051">
      <w:pPr>
        <w:spacing w:line="240" w:lineRule="auto"/>
      </w:pPr>
      <w:r>
        <w:separator/>
      </w:r>
    </w:p>
  </w:endnote>
  <w:endnote w:type="continuationSeparator" w:id="0">
    <w:p w:rsidR="001C0DC9" w:rsidRDefault="001C0DC9" w:rsidP="004F40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DC9" w:rsidRDefault="001C0DC9" w:rsidP="004F4051">
      <w:pPr>
        <w:spacing w:line="240" w:lineRule="auto"/>
      </w:pPr>
      <w:r>
        <w:separator/>
      </w:r>
    </w:p>
  </w:footnote>
  <w:footnote w:type="continuationSeparator" w:id="0">
    <w:p w:rsidR="001C0DC9" w:rsidRDefault="001C0DC9" w:rsidP="004F40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903223"/>
      <w:docPartObj>
        <w:docPartGallery w:val="Page Numbers (Top of Page)"/>
        <w:docPartUnique/>
      </w:docPartObj>
    </w:sdtPr>
    <w:sdtEndPr>
      <w:rPr>
        <w:noProof/>
      </w:rPr>
    </w:sdtEndPr>
    <w:sdtContent>
      <w:p w:rsidR="00B567E8" w:rsidRDefault="00B567E8">
        <w:pPr>
          <w:pStyle w:val="Header"/>
          <w:jc w:val="right"/>
        </w:pPr>
        <w:r>
          <w:fldChar w:fldCharType="begin"/>
        </w:r>
        <w:r>
          <w:instrText xml:space="preserve"> PAGE   \* MERGEFORMAT </w:instrText>
        </w:r>
        <w:r>
          <w:fldChar w:fldCharType="separate"/>
        </w:r>
        <w:r w:rsidR="00EF31EB">
          <w:rPr>
            <w:noProof/>
          </w:rPr>
          <w:t>1</w:t>
        </w:r>
        <w:r>
          <w:rPr>
            <w:noProof/>
          </w:rPr>
          <w:fldChar w:fldCharType="end"/>
        </w:r>
      </w:p>
    </w:sdtContent>
  </w:sdt>
  <w:p w:rsidR="00B567E8" w:rsidRDefault="00B567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0C"/>
    <w:rsid w:val="0000688D"/>
    <w:rsid w:val="00010791"/>
    <w:rsid w:val="00011374"/>
    <w:rsid w:val="00016EBF"/>
    <w:rsid w:val="00025B16"/>
    <w:rsid w:val="0003337D"/>
    <w:rsid w:val="00037C11"/>
    <w:rsid w:val="000429F3"/>
    <w:rsid w:val="0004632B"/>
    <w:rsid w:val="000470DD"/>
    <w:rsid w:val="00051C71"/>
    <w:rsid w:val="00071091"/>
    <w:rsid w:val="00071809"/>
    <w:rsid w:val="00074509"/>
    <w:rsid w:val="0007741E"/>
    <w:rsid w:val="000846E1"/>
    <w:rsid w:val="000866EC"/>
    <w:rsid w:val="00091AB6"/>
    <w:rsid w:val="000943FE"/>
    <w:rsid w:val="00097575"/>
    <w:rsid w:val="000B0CD2"/>
    <w:rsid w:val="000B13A2"/>
    <w:rsid w:val="000B3C9D"/>
    <w:rsid w:val="000B7CEE"/>
    <w:rsid w:val="000C37DA"/>
    <w:rsid w:val="000D7A80"/>
    <w:rsid w:val="000F14EE"/>
    <w:rsid w:val="001031D1"/>
    <w:rsid w:val="00106858"/>
    <w:rsid w:val="001136A8"/>
    <w:rsid w:val="00120995"/>
    <w:rsid w:val="00120E23"/>
    <w:rsid w:val="00135719"/>
    <w:rsid w:val="00143600"/>
    <w:rsid w:val="00171D0E"/>
    <w:rsid w:val="00175EA2"/>
    <w:rsid w:val="00187AE7"/>
    <w:rsid w:val="00196408"/>
    <w:rsid w:val="001A3D13"/>
    <w:rsid w:val="001A5274"/>
    <w:rsid w:val="001B3DEB"/>
    <w:rsid w:val="001C0DC9"/>
    <w:rsid w:val="001C16EF"/>
    <w:rsid w:val="001D597C"/>
    <w:rsid w:val="001E128E"/>
    <w:rsid w:val="001E3235"/>
    <w:rsid w:val="001E6C51"/>
    <w:rsid w:val="001F13C5"/>
    <w:rsid w:val="001F6E08"/>
    <w:rsid w:val="00232B2C"/>
    <w:rsid w:val="00235342"/>
    <w:rsid w:val="002533F8"/>
    <w:rsid w:val="00253706"/>
    <w:rsid w:val="00257A04"/>
    <w:rsid w:val="00265AD6"/>
    <w:rsid w:val="00270437"/>
    <w:rsid w:val="00274CD3"/>
    <w:rsid w:val="0028044D"/>
    <w:rsid w:val="00286E15"/>
    <w:rsid w:val="00287726"/>
    <w:rsid w:val="00293C26"/>
    <w:rsid w:val="0029786D"/>
    <w:rsid w:val="00297B63"/>
    <w:rsid w:val="002A07E8"/>
    <w:rsid w:val="002D01CB"/>
    <w:rsid w:val="002E348B"/>
    <w:rsid w:val="002E4F9A"/>
    <w:rsid w:val="002E62D3"/>
    <w:rsid w:val="0030095E"/>
    <w:rsid w:val="003019F6"/>
    <w:rsid w:val="0031216E"/>
    <w:rsid w:val="00315B4C"/>
    <w:rsid w:val="00324992"/>
    <w:rsid w:val="00336C70"/>
    <w:rsid w:val="00337E73"/>
    <w:rsid w:val="00361799"/>
    <w:rsid w:val="00377291"/>
    <w:rsid w:val="00384B1D"/>
    <w:rsid w:val="003852ED"/>
    <w:rsid w:val="00393B19"/>
    <w:rsid w:val="003971F4"/>
    <w:rsid w:val="003A2152"/>
    <w:rsid w:val="003B0BC2"/>
    <w:rsid w:val="003B13DE"/>
    <w:rsid w:val="003C1D19"/>
    <w:rsid w:val="003D438A"/>
    <w:rsid w:val="003D6702"/>
    <w:rsid w:val="003E36CB"/>
    <w:rsid w:val="003F4AF3"/>
    <w:rsid w:val="00404F6E"/>
    <w:rsid w:val="0040651F"/>
    <w:rsid w:val="00406729"/>
    <w:rsid w:val="00410DC4"/>
    <w:rsid w:val="00435A67"/>
    <w:rsid w:val="00451964"/>
    <w:rsid w:val="004632E5"/>
    <w:rsid w:val="0046615E"/>
    <w:rsid w:val="00470D0D"/>
    <w:rsid w:val="004770DC"/>
    <w:rsid w:val="00483CB9"/>
    <w:rsid w:val="00486B75"/>
    <w:rsid w:val="00490EBD"/>
    <w:rsid w:val="00491E06"/>
    <w:rsid w:val="004B0C74"/>
    <w:rsid w:val="004B3A89"/>
    <w:rsid w:val="004F02C6"/>
    <w:rsid w:val="004F0C6B"/>
    <w:rsid w:val="004F4051"/>
    <w:rsid w:val="00500C23"/>
    <w:rsid w:val="00510C43"/>
    <w:rsid w:val="0052449C"/>
    <w:rsid w:val="00527B52"/>
    <w:rsid w:val="005367E9"/>
    <w:rsid w:val="00555F3C"/>
    <w:rsid w:val="00563D11"/>
    <w:rsid w:val="00573356"/>
    <w:rsid w:val="00580538"/>
    <w:rsid w:val="00584A32"/>
    <w:rsid w:val="00593FD3"/>
    <w:rsid w:val="00596FD5"/>
    <w:rsid w:val="005B3DCD"/>
    <w:rsid w:val="005B4BA5"/>
    <w:rsid w:val="005C5AC3"/>
    <w:rsid w:val="005D64B8"/>
    <w:rsid w:val="005D651A"/>
    <w:rsid w:val="005E0E3B"/>
    <w:rsid w:val="005F2428"/>
    <w:rsid w:val="00603CC6"/>
    <w:rsid w:val="006109AB"/>
    <w:rsid w:val="006207FB"/>
    <w:rsid w:val="00627DD9"/>
    <w:rsid w:val="0064063B"/>
    <w:rsid w:val="006442C9"/>
    <w:rsid w:val="00653318"/>
    <w:rsid w:val="00680250"/>
    <w:rsid w:val="006817EB"/>
    <w:rsid w:val="006B5890"/>
    <w:rsid w:val="006C245F"/>
    <w:rsid w:val="006E2425"/>
    <w:rsid w:val="00711B59"/>
    <w:rsid w:val="00713B32"/>
    <w:rsid w:val="00715161"/>
    <w:rsid w:val="00721323"/>
    <w:rsid w:val="007230A1"/>
    <w:rsid w:val="0074155C"/>
    <w:rsid w:val="00750120"/>
    <w:rsid w:val="00751253"/>
    <w:rsid w:val="00754092"/>
    <w:rsid w:val="007759F2"/>
    <w:rsid w:val="00786A59"/>
    <w:rsid w:val="00796B23"/>
    <w:rsid w:val="0079713A"/>
    <w:rsid w:val="007A2C62"/>
    <w:rsid w:val="007A4C57"/>
    <w:rsid w:val="007A53C0"/>
    <w:rsid w:val="007B367C"/>
    <w:rsid w:val="007D12AD"/>
    <w:rsid w:val="007D6C9E"/>
    <w:rsid w:val="007E4253"/>
    <w:rsid w:val="007E4D84"/>
    <w:rsid w:val="007E64A5"/>
    <w:rsid w:val="00804BEA"/>
    <w:rsid w:val="0080725A"/>
    <w:rsid w:val="00837E95"/>
    <w:rsid w:val="00847A96"/>
    <w:rsid w:val="00847C11"/>
    <w:rsid w:val="00847EE7"/>
    <w:rsid w:val="008672B5"/>
    <w:rsid w:val="00884137"/>
    <w:rsid w:val="00884A13"/>
    <w:rsid w:val="00886C88"/>
    <w:rsid w:val="00887E42"/>
    <w:rsid w:val="008A400A"/>
    <w:rsid w:val="008A4069"/>
    <w:rsid w:val="008A4B4F"/>
    <w:rsid w:val="008A74EC"/>
    <w:rsid w:val="008B1066"/>
    <w:rsid w:val="008B6077"/>
    <w:rsid w:val="008D0A02"/>
    <w:rsid w:val="008F2427"/>
    <w:rsid w:val="008F317C"/>
    <w:rsid w:val="00900F09"/>
    <w:rsid w:val="00905370"/>
    <w:rsid w:val="009249EF"/>
    <w:rsid w:val="00927E1D"/>
    <w:rsid w:val="0094235A"/>
    <w:rsid w:val="00944461"/>
    <w:rsid w:val="00952C32"/>
    <w:rsid w:val="00952C84"/>
    <w:rsid w:val="00965D9F"/>
    <w:rsid w:val="00970551"/>
    <w:rsid w:val="00976DAB"/>
    <w:rsid w:val="0098233B"/>
    <w:rsid w:val="00986E18"/>
    <w:rsid w:val="009937BE"/>
    <w:rsid w:val="009945FD"/>
    <w:rsid w:val="00996E7E"/>
    <w:rsid w:val="009A08FA"/>
    <w:rsid w:val="009B0FA7"/>
    <w:rsid w:val="009B1FC8"/>
    <w:rsid w:val="009B6081"/>
    <w:rsid w:val="009B7471"/>
    <w:rsid w:val="009B7CC0"/>
    <w:rsid w:val="009D16C6"/>
    <w:rsid w:val="009D2C56"/>
    <w:rsid w:val="009F2F07"/>
    <w:rsid w:val="00A0180C"/>
    <w:rsid w:val="00A056F0"/>
    <w:rsid w:val="00A16D08"/>
    <w:rsid w:val="00A219C9"/>
    <w:rsid w:val="00A23F7C"/>
    <w:rsid w:val="00A25CFD"/>
    <w:rsid w:val="00A35D7C"/>
    <w:rsid w:val="00A4409B"/>
    <w:rsid w:val="00A53D79"/>
    <w:rsid w:val="00A8246E"/>
    <w:rsid w:val="00A8589F"/>
    <w:rsid w:val="00AA16F8"/>
    <w:rsid w:val="00AB07C5"/>
    <w:rsid w:val="00AB0EE4"/>
    <w:rsid w:val="00AD7731"/>
    <w:rsid w:val="00AE0553"/>
    <w:rsid w:val="00AF1497"/>
    <w:rsid w:val="00AF70E2"/>
    <w:rsid w:val="00B001B8"/>
    <w:rsid w:val="00B15B84"/>
    <w:rsid w:val="00B17871"/>
    <w:rsid w:val="00B26D94"/>
    <w:rsid w:val="00B316F8"/>
    <w:rsid w:val="00B31CBA"/>
    <w:rsid w:val="00B33862"/>
    <w:rsid w:val="00B36FC3"/>
    <w:rsid w:val="00B373B2"/>
    <w:rsid w:val="00B37FF8"/>
    <w:rsid w:val="00B567E8"/>
    <w:rsid w:val="00B708E2"/>
    <w:rsid w:val="00B71B2D"/>
    <w:rsid w:val="00B82FD6"/>
    <w:rsid w:val="00B96B24"/>
    <w:rsid w:val="00BA0898"/>
    <w:rsid w:val="00BB62A6"/>
    <w:rsid w:val="00BC0135"/>
    <w:rsid w:val="00BD7005"/>
    <w:rsid w:val="00BE6BD6"/>
    <w:rsid w:val="00BF4D5B"/>
    <w:rsid w:val="00BF5194"/>
    <w:rsid w:val="00BF738E"/>
    <w:rsid w:val="00C044EA"/>
    <w:rsid w:val="00C12373"/>
    <w:rsid w:val="00C1487B"/>
    <w:rsid w:val="00C30A0E"/>
    <w:rsid w:val="00C417EF"/>
    <w:rsid w:val="00C41F13"/>
    <w:rsid w:val="00C42649"/>
    <w:rsid w:val="00C54609"/>
    <w:rsid w:val="00C618EC"/>
    <w:rsid w:val="00C706B4"/>
    <w:rsid w:val="00C719B6"/>
    <w:rsid w:val="00C80C9A"/>
    <w:rsid w:val="00C833E6"/>
    <w:rsid w:val="00C852D3"/>
    <w:rsid w:val="00CB31F6"/>
    <w:rsid w:val="00CB62E2"/>
    <w:rsid w:val="00CD5F22"/>
    <w:rsid w:val="00CE4221"/>
    <w:rsid w:val="00CE4275"/>
    <w:rsid w:val="00CE5953"/>
    <w:rsid w:val="00CE6A76"/>
    <w:rsid w:val="00CF0CC7"/>
    <w:rsid w:val="00CF569A"/>
    <w:rsid w:val="00D05B1E"/>
    <w:rsid w:val="00D100FF"/>
    <w:rsid w:val="00D16C25"/>
    <w:rsid w:val="00D277B6"/>
    <w:rsid w:val="00D35362"/>
    <w:rsid w:val="00D37008"/>
    <w:rsid w:val="00D43169"/>
    <w:rsid w:val="00D44D0F"/>
    <w:rsid w:val="00D5400C"/>
    <w:rsid w:val="00D57DA9"/>
    <w:rsid w:val="00D609B5"/>
    <w:rsid w:val="00D92F41"/>
    <w:rsid w:val="00D94C49"/>
    <w:rsid w:val="00DA00B1"/>
    <w:rsid w:val="00DA2763"/>
    <w:rsid w:val="00DB1070"/>
    <w:rsid w:val="00DB13AA"/>
    <w:rsid w:val="00DB5CE6"/>
    <w:rsid w:val="00DC60D3"/>
    <w:rsid w:val="00DF3A33"/>
    <w:rsid w:val="00DF5B40"/>
    <w:rsid w:val="00E01FE4"/>
    <w:rsid w:val="00E03FC7"/>
    <w:rsid w:val="00E069C9"/>
    <w:rsid w:val="00E16A36"/>
    <w:rsid w:val="00E33685"/>
    <w:rsid w:val="00E51D50"/>
    <w:rsid w:val="00E621B4"/>
    <w:rsid w:val="00E7278F"/>
    <w:rsid w:val="00E8009E"/>
    <w:rsid w:val="00E86CC9"/>
    <w:rsid w:val="00E9043D"/>
    <w:rsid w:val="00E92E6E"/>
    <w:rsid w:val="00EA55C8"/>
    <w:rsid w:val="00EB4750"/>
    <w:rsid w:val="00EC297B"/>
    <w:rsid w:val="00EC3ED6"/>
    <w:rsid w:val="00ED3003"/>
    <w:rsid w:val="00EE1059"/>
    <w:rsid w:val="00EE4FD0"/>
    <w:rsid w:val="00EF31EB"/>
    <w:rsid w:val="00F03293"/>
    <w:rsid w:val="00F25F61"/>
    <w:rsid w:val="00F264A1"/>
    <w:rsid w:val="00F30F7F"/>
    <w:rsid w:val="00F51B8F"/>
    <w:rsid w:val="00F548CB"/>
    <w:rsid w:val="00F609BD"/>
    <w:rsid w:val="00F62B95"/>
    <w:rsid w:val="00F6621A"/>
    <w:rsid w:val="00F7678D"/>
    <w:rsid w:val="00F84B1B"/>
    <w:rsid w:val="00FA03DF"/>
    <w:rsid w:val="00FA06FF"/>
    <w:rsid w:val="00FA51C8"/>
    <w:rsid w:val="00FB02C3"/>
    <w:rsid w:val="00FB3435"/>
    <w:rsid w:val="00FE404A"/>
    <w:rsid w:val="00FF0C73"/>
    <w:rsid w:val="00FF27B9"/>
    <w:rsid w:val="00FF3DB8"/>
    <w:rsid w:val="00FF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10DE"/>
  <w15:docId w15:val="{A9D6C345-2F6E-466F-92C0-E33BFA78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051"/>
    <w:pPr>
      <w:tabs>
        <w:tab w:val="center" w:pos="4680"/>
        <w:tab w:val="right" w:pos="9360"/>
      </w:tabs>
      <w:spacing w:line="240" w:lineRule="auto"/>
    </w:pPr>
  </w:style>
  <w:style w:type="character" w:customStyle="1" w:styleId="HeaderChar">
    <w:name w:val="Header Char"/>
    <w:basedOn w:val="DefaultParagraphFont"/>
    <w:link w:val="Header"/>
    <w:uiPriority w:val="99"/>
    <w:rsid w:val="004F4051"/>
  </w:style>
  <w:style w:type="paragraph" w:styleId="Footer">
    <w:name w:val="footer"/>
    <w:basedOn w:val="Normal"/>
    <w:link w:val="FooterChar"/>
    <w:uiPriority w:val="99"/>
    <w:unhideWhenUsed/>
    <w:rsid w:val="004F4051"/>
    <w:pPr>
      <w:tabs>
        <w:tab w:val="center" w:pos="4680"/>
        <w:tab w:val="right" w:pos="9360"/>
      </w:tabs>
      <w:spacing w:line="240" w:lineRule="auto"/>
    </w:pPr>
  </w:style>
  <w:style w:type="character" w:customStyle="1" w:styleId="FooterChar">
    <w:name w:val="Footer Char"/>
    <w:basedOn w:val="DefaultParagraphFont"/>
    <w:link w:val="Footer"/>
    <w:uiPriority w:val="99"/>
    <w:rsid w:val="004F4051"/>
  </w:style>
  <w:style w:type="paragraph" w:styleId="BalloonText">
    <w:name w:val="Balloon Text"/>
    <w:basedOn w:val="Normal"/>
    <w:link w:val="BalloonTextChar"/>
    <w:uiPriority w:val="99"/>
    <w:semiHidden/>
    <w:unhideWhenUsed/>
    <w:rsid w:val="00527B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B52"/>
    <w:rPr>
      <w:rFonts w:ascii="Tahoma" w:hAnsi="Tahoma" w:cs="Tahoma"/>
      <w:sz w:val="16"/>
      <w:szCs w:val="16"/>
    </w:rPr>
  </w:style>
  <w:style w:type="paragraph" w:styleId="NormalWeb">
    <w:name w:val="Normal (Web)"/>
    <w:basedOn w:val="Normal"/>
    <w:uiPriority w:val="99"/>
    <w:semiHidden/>
    <w:unhideWhenUsed/>
    <w:rsid w:val="00C706B4"/>
    <w:pPr>
      <w:spacing w:before="100" w:beforeAutospacing="1" w:after="100" w:afterAutospacing="1" w:line="240" w:lineRule="auto"/>
      <w:ind w:firstLine="0"/>
    </w:pPr>
    <w:rPr>
      <w:rFonts w:eastAsia="Times New Roman" w:cs="Times New Roman"/>
      <w:szCs w:val="24"/>
    </w:rPr>
  </w:style>
  <w:style w:type="character" w:styleId="Strong">
    <w:name w:val="Strong"/>
    <w:basedOn w:val="DefaultParagraphFont"/>
    <w:uiPriority w:val="22"/>
    <w:qFormat/>
    <w:rsid w:val="00C706B4"/>
    <w:rPr>
      <w:b/>
      <w:bCs/>
    </w:rPr>
  </w:style>
  <w:style w:type="character" w:styleId="Emphasis">
    <w:name w:val="Emphasis"/>
    <w:basedOn w:val="DefaultParagraphFont"/>
    <w:uiPriority w:val="20"/>
    <w:qFormat/>
    <w:rsid w:val="00C706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59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Dav17</b:Tag>
    <b:SourceType>Book</b:SourceType>
    <b:Guid>{F851C29E-DC23-4A69-BAA1-625EB26467D7}</b:Guid>
    <b:Author>
      <b:Author>
        <b:NameList>
          <b:Person>
            <b:Last>Shi</b:Last>
            <b:First>David</b:First>
          </b:Person>
          <b:Person>
            <b:Last>Tindall</b:Last>
            <b:First>George</b:First>
          </b:Person>
        </b:NameList>
      </b:Author>
    </b:Author>
    <b:Title>America: Essential learning Edition</b:Title>
    <b:Year>2017</b:Year>
    <b:City>New York</b:City>
    <b:Publisher>Norton &amp; Company Inc</b:Publisher>
    <b:LCID>en-US</b:LCID>
    <b:Volume> Volume 2</b:Volume>
    <b:RefOrder>1</b:RefOrder>
  </b:Source>
</b:Sources>
</file>

<file path=customXml/itemProps1.xml><?xml version="1.0" encoding="utf-8"?>
<ds:datastoreItem xmlns:ds="http://schemas.openxmlformats.org/officeDocument/2006/customXml" ds:itemID="{9EB0098C-1183-4760-BEA2-5112C761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2021-05-03T20:18:00Z</dcterms:created>
  <dcterms:modified xsi:type="dcterms:W3CDTF">2021-05-03T20:18:00Z</dcterms:modified>
</cp:coreProperties>
</file>